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8EB" w:rsidRPr="00F7200E" w:rsidRDefault="00F7200E" w:rsidP="00F7200E">
      <w:pPr>
        <w:jc w:val="center"/>
        <w:rPr>
          <w:sz w:val="36"/>
          <w:szCs w:val="36"/>
          <w:u w:val="single"/>
        </w:rPr>
      </w:pPr>
      <w:r w:rsidRPr="00F7200E">
        <w:rPr>
          <w:sz w:val="36"/>
          <w:szCs w:val="36"/>
          <w:u w:val="single"/>
        </w:rPr>
        <w:t>Angles and Radians Lesson Plan</w:t>
      </w:r>
    </w:p>
    <w:p w:rsidR="00D80BA3" w:rsidRDefault="00D80BA3">
      <w:pPr>
        <w:rPr>
          <w:b/>
          <w:u w:val="single"/>
        </w:rPr>
      </w:pPr>
      <w:bookmarkStart w:id="0" w:name="_GoBack"/>
      <w:bookmarkEnd w:id="0"/>
      <w:r>
        <w:rPr>
          <w:b/>
          <w:u w:val="single"/>
        </w:rPr>
        <w:t>Objectives:</w:t>
      </w:r>
    </w:p>
    <w:p w:rsidR="00D80BA3" w:rsidRDefault="00D80BA3" w:rsidP="00D80BA3">
      <w:pPr>
        <w:pStyle w:val="ListParagraph"/>
        <w:numPr>
          <w:ilvl w:val="0"/>
          <w:numId w:val="1"/>
        </w:numPr>
      </w:pPr>
      <w:r>
        <w:t xml:space="preserve"> Students will learn that the measure of an angle (in radians) is equal to the length of the arc that is intercepted by the angle, divided by the radius of the circle that has the vertex of the angle as its center point.</w:t>
      </w:r>
    </w:p>
    <w:p w:rsidR="00D80BA3" w:rsidRDefault="00D80BA3" w:rsidP="00D80BA3">
      <w:pPr>
        <w:pStyle w:val="ListParagraph"/>
        <w:numPr>
          <w:ilvl w:val="0"/>
          <w:numId w:val="1"/>
        </w:numPr>
      </w:pPr>
      <w:r>
        <w:t xml:space="preserve"> Students will learn how to convert the measure of an angle from degrees to radians, and vice versa.</w:t>
      </w:r>
    </w:p>
    <w:p w:rsidR="00D80BA3" w:rsidRDefault="00D80BA3" w:rsidP="00D80BA3"/>
    <w:p w:rsidR="00D80BA3" w:rsidRDefault="00D80BA3" w:rsidP="00D80BA3">
      <w:r>
        <w:rPr>
          <w:b/>
          <w:u w:val="single"/>
        </w:rPr>
        <w:t>Step 1:  Engage</w:t>
      </w:r>
      <w:r w:rsidR="00AA07A3">
        <w:rPr>
          <w:b/>
          <w:u w:val="single"/>
        </w:rPr>
        <w:t xml:space="preserve"> (Five to Ten Minutes)</w:t>
      </w:r>
    </w:p>
    <w:p w:rsidR="00D80BA3" w:rsidRDefault="00D80BA3" w:rsidP="00D80BA3">
      <w:r>
        <w:t xml:space="preserve">Ask the students to estimate the width or length of the room using several different units.  </w:t>
      </w:r>
      <w:r w:rsidR="00AA07A3">
        <w:t>Then ask them about the different ways of measuring the dimensions of a circle.</w:t>
      </w:r>
    </w:p>
    <w:p w:rsidR="00AA07A3" w:rsidRDefault="00AA07A3" w:rsidP="00D80BA3"/>
    <w:p w:rsidR="00C87C47" w:rsidRDefault="00AA07A3" w:rsidP="00D80BA3">
      <w:pPr>
        <w:rPr>
          <w:b/>
          <w:u w:val="single"/>
        </w:rPr>
      </w:pPr>
      <w:r>
        <w:rPr>
          <w:b/>
          <w:u w:val="single"/>
        </w:rPr>
        <w:t>Step 2:  Exploration</w:t>
      </w:r>
      <w:r w:rsidR="00C87C47">
        <w:rPr>
          <w:b/>
          <w:u w:val="single"/>
        </w:rPr>
        <w:t>:</w:t>
      </w:r>
      <w:r w:rsidR="000D1165">
        <w:rPr>
          <w:b/>
          <w:u w:val="single"/>
        </w:rPr>
        <w:t xml:space="preserve">  (About 15 minutes in each class)</w:t>
      </w:r>
    </w:p>
    <w:p w:rsidR="00AA07A3" w:rsidRDefault="00C87C47" w:rsidP="00D80BA3">
      <w:r>
        <w:rPr>
          <w:b/>
          <w:u w:val="single"/>
        </w:rPr>
        <w:t>Math:</w:t>
      </w:r>
      <w:r>
        <w:rPr>
          <w:b/>
        </w:rPr>
        <w:t xml:space="preserve">  </w:t>
      </w:r>
      <w:r w:rsidR="00AA07A3">
        <w:t>Begin by having the students draw</w:t>
      </w:r>
      <w:r>
        <w:t xml:space="preserve"> a circle, and </w:t>
      </w:r>
      <w:r w:rsidR="00AA07A3">
        <w:t>a central angle within the circle</w:t>
      </w:r>
      <w:r>
        <w:t>.</w:t>
      </w:r>
      <w:r w:rsidR="00AA07A3">
        <w:t xml:space="preserve"> </w:t>
      </w:r>
      <w:r>
        <w:t>The students then use a ruler to measure the radius of the circle.  By using a string, they will determine the length of the arc that is intercepted by the angle.  I will have the students find the ratio of the length of the arc to the radius of the circle.  We will then discuss the meaning of that ratio, and how it relates to the definition of a radian.</w:t>
      </w:r>
    </w:p>
    <w:p w:rsidR="00C87C47" w:rsidRDefault="00C87C47" w:rsidP="00D80BA3">
      <w:r>
        <w:rPr>
          <w:b/>
          <w:u w:val="single"/>
        </w:rPr>
        <w:t>Physics:</w:t>
      </w:r>
      <w:r>
        <w:t xml:space="preserve">  Begin by drawing a circle, and the radius of the circle.  Using a string, the students will measure the length of the radius, and cut the string to that length.  Students will then take the string, and determine the number of times that it takes the string to trace the circumference of the circle.</w:t>
      </w:r>
      <w:r w:rsidR="000D1165">
        <w:t xml:space="preserve">  They will then repeat this for two more circles of different radii.  We will then discuss the pattern that the students observe, and the meaning of the number that appears.  The definition of a radian learned in Trigonometry will then be revisited, as well as the formula used to find radians.</w:t>
      </w:r>
    </w:p>
    <w:p w:rsidR="000D1165" w:rsidRDefault="000D1165" w:rsidP="00D80BA3"/>
    <w:p w:rsidR="00AA07A3" w:rsidRDefault="000D1165" w:rsidP="00D80BA3">
      <w:pPr>
        <w:rPr>
          <w:b/>
          <w:u w:val="single"/>
        </w:rPr>
      </w:pPr>
      <w:r>
        <w:rPr>
          <w:b/>
          <w:u w:val="single"/>
        </w:rPr>
        <w:t>Step 3:  Explanation:</w:t>
      </w:r>
      <w:r w:rsidR="00DE313B">
        <w:rPr>
          <w:b/>
          <w:u w:val="single"/>
        </w:rPr>
        <w:t xml:space="preserve"> (About 2 days in Math, and 1 day in Physics)</w:t>
      </w:r>
    </w:p>
    <w:p w:rsidR="000D1165" w:rsidRDefault="000D1165" w:rsidP="00D80BA3">
      <w:r>
        <w:rPr>
          <w:b/>
          <w:u w:val="single"/>
        </w:rPr>
        <w:t>Math:</w:t>
      </w:r>
      <w:r>
        <w:t xml:space="preserve">  Explain the relationship between radians and degrees, a</w:t>
      </w:r>
      <w:r w:rsidR="00DE313B">
        <w:t>nd converting between the two measurements.</w:t>
      </w:r>
    </w:p>
    <w:p w:rsidR="00DE313B" w:rsidRDefault="00DE313B" w:rsidP="00D80BA3">
      <w:r>
        <w:rPr>
          <w:b/>
          <w:u w:val="single"/>
        </w:rPr>
        <w:t>Physics:</w:t>
      </w:r>
      <w:r>
        <w:t xml:space="preserve">  We will be reviewing the relationship between radians and degrees while converting them to decimal form and applying the rules of significant figures.</w:t>
      </w:r>
    </w:p>
    <w:p w:rsidR="00DE313B" w:rsidRDefault="00DE313B" w:rsidP="00D80BA3"/>
    <w:p w:rsidR="00DE313B" w:rsidRDefault="00DE313B" w:rsidP="00D80BA3">
      <w:pPr>
        <w:rPr>
          <w:b/>
          <w:u w:val="single"/>
        </w:rPr>
      </w:pPr>
      <w:r w:rsidRPr="00DE313B">
        <w:rPr>
          <w:b/>
          <w:u w:val="single"/>
        </w:rPr>
        <w:lastRenderedPageBreak/>
        <w:t>Step 4:   Elaboration:</w:t>
      </w:r>
      <w:r w:rsidR="009D0107">
        <w:rPr>
          <w:b/>
          <w:u w:val="single"/>
        </w:rPr>
        <w:t xml:space="preserve"> (About 30 minutes in each class)</w:t>
      </w:r>
    </w:p>
    <w:p w:rsidR="00DE313B" w:rsidRDefault="00DE313B" w:rsidP="00D80BA3">
      <w:r>
        <w:rPr>
          <w:b/>
          <w:u w:val="single"/>
        </w:rPr>
        <w:t>Math:</w:t>
      </w:r>
      <w:r>
        <w:t xml:space="preserve">  We will do parts one and two of the “Apparent size of the Sun” activity, which will reinforce the relationship between arc length, radius, and angle measure.  </w:t>
      </w:r>
    </w:p>
    <w:p w:rsidR="00DE313B" w:rsidRDefault="00DE313B" w:rsidP="00D80BA3">
      <w:r>
        <w:rPr>
          <w:b/>
          <w:u w:val="single"/>
        </w:rPr>
        <w:t>Physics:</w:t>
      </w:r>
      <w:r>
        <w:t xml:space="preserve">  The students will do part three of the activity which is “Viewing Changes in Apparent Sizes”.  </w:t>
      </w:r>
      <w:r>
        <w:br/>
        <w:t xml:space="preserve">The students will </w:t>
      </w:r>
      <w:r w:rsidR="009D0107">
        <w:t>see how viewing an object from a particular angular distance will affect its apparent size.</w:t>
      </w:r>
    </w:p>
    <w:p w:rsidR="009D0107" w:rsidRDefault="009D0107" w:rsidP="00D80BA3"/>
    <w:p w:rsidR="009D0107" w:rsidRDefault="009D0107" w:rsidP="00D80BA3"/>
    <w:p w:rsidR="009D0107" w:rsidRDefault="009D0107" w:rsidP="00D80BA3">
      <w:pPr>
        <w:rPr>
          <w:b/>
          <w:u w:val="single"/>
        </w:rPr>
      </w:pPr>
      <w:r>
        <w:rPr>
          <w:b/>
          <w:u w:val="single"/>
        </w:rPr>
        <w:t>Step 5:   Evaluation:</w:t>
      </w:r>
      <w:r w:rsidR="002D4477">
        <w:rPr>
          <w:b/>
          <w:u w:val="single"/>
        </w:rPr>
        <w:t xml:space="preserve">  (About 30 minutes in Math, and about 50 minutes in Physics)</w:t>
      </w:r>
    </w:p>
    <w:p w:rsidR="009D0107" w:rsidRDefault="009D0107" w:rsidP="00D80BA3">
      <w:r>
        <w:rPr>
          <w:b/>
          <w:u w:val="single"/>
        </w:rPr>
        <w:t>Math:</w:t>
      </w:r>
      <w:r>
        <w:t xml:space="preserve">  Practice problems and quiz over arc length, radius, radians, as well as converting between radians and degrees.</w:t>
      </w:r>
    </w:p>
    <w:p w:rsidR="009D0107" w:rsidRPr="009D0107" w:rsidRDefault="009D0107" w:rsidP="00D80BA3">
      <w:r>
        <w:rPr>
          <w:b/>
          <w:u w:val="single"/>
        </w:rPr>
        <w:t>Physics:</w:t>
      </w:r>
      <w:r>
        <w:t xml:space="preserve">  Using some reference point such as a building or tree, the students will measure the height of the object from different distances.  An altimeter made from a protractor will be used to measure the angle of view</w:t>
      </w:r>
      <w:r w:rsidR="002D4477">
        <w:t>.  The students will then compare the apparent heights of the object, with the different horizontal distances between the object and the students.  They will then explain the relationship between the two</w:t>
      </w:r>
      <w:r w:rsidR="00432D2C">
        <w:t>, and</w:t>
      </w:r>
      <w:r w:rsidR="002D4477">
        <w:t xml:space="preserve"> how it relates to angular distance.</w:t>
      </w:r>
    </w:p>
    <w:p w:rsidR="00432D2C" w:rsidRPr="00432D2C" w:rsidRDefault="00432D2C" w:rsidP="00432D2C">
      <w:pPr>
        <w:rPr>
          <w:rFonts w:ascii="Calibri" w:eastAsia="Calibri" w:hAnsi="Calibri" w:cs="Times New Roman"/>
        </w:rPr>
      </w:pPr>
      <w:r w:rsidRPr="00432D2C">
        <w:rPr>
          <w:rFonts w:ascii="Calibri" w:eastAsia="Calibri" w:hAnsi="Calibri" w:cs="Times New Roman"/>
        </w:rPr>
        <w:t>Crosscutting Concepts addressed:  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1090"/>
        <w:gridCol w:w="1024"/>
        <w:gridCol w:w="1397"/>
        <w:gridCol w:w="1073"/>
        <w:gridCol w:w="1047"/>
        <w:gridCol w:w="1181"/>
        <w:gridCol w:w="1070"/>
      </w:tblGrid>
      <w:tr w:rsidR="00432D2C" w:rsidRPr="00432D2C" w:rsidTr="00432D2C">
        <w:trPr>
          <w:trHeight w:val="795"/>
        </w:trPr>
        <w:tc>
          <w:tcPr>
            <w:tcW w:w="1074" w:type="dxa"/>
            <w:tcBorders>
              <w:top w:val="single" w:sz="4" w:space="0" w:color="auto"/>
              <w:left w:val="single" w:sz="4" w:space="0" w:color="auto"/>
              <w:bottom w:val="single" w:sz="4" w:space="0" w:color="auto"/>
              <w:right w:val="single" w:sz="4" w:space="0" w:color="auto"/>
            </w:tcBorders>
          </w:tcPr>
          <w:p w:rsidR="00432D2C" w:rsidRPr="00432D2C" w:rsidRDefault="00432D2C" w:rsidP="00432D2C">
            <w:pPr>
              <w:spacing w:after="0" w:line="240" w:lineRule="auto"/>
              <w:rPr>
                <w:rFonts w:ascii="Calibri" w:eastAsia="Calibri" w:hAnsi="Calibri" w:cs="Times New Roman"/>
                <w:lang w:bidi="en-US"/>
              </w:rPr>
            </w:pPr>
          </w:p>
        </w:tc>
        <w:tc>
          <w:tcPr>
            <w:tcW w:w="1090" w:type="dxa"/>
            <w:tcBorders>
              <w:top w:val="single" w:sz="4" w:space="0" w:color="auto"/>
              <w:left w:val="single" w:sz="4" w:space="0" w:color="auto"/>
              <w:bottom w:val="single" w:sz="4" w:space="0" w:color="auto"/>
              <w:right w:val="single" w:sz="4" w:space="0" w:color="auto"/>
            </w:tcBorders>
            <w:hideMark/>
          </w:tcPr>
          <w:p w:rsidR="00432D2C" w:rsidRPr="00432D2C" w:rsidRDefault="00432D2C" w:rsidP="00432D2C">
            <w:pPr>
              <w:spacing w:after="0" w:line="240" w:lineRule="auto"/>
              <w:rPr>
                <w:rFonts w:ascii="Calibri" w:eastAsia="Calibri" w:hAnsi="Calibri" w:cs="Times New Roman"/>
                <w:lang w:bidi="en-US"/>
              </w:rPr>
            </w:pPr>
            <w:r w:rsidRPr="00432D2C">
              <w:rPr>
                <w:rFonts w:ascii="Calibri" w:eastAsia="Calibri" w:hAnsi="Calibri" w:cs="Times New Roman"/>
              </w:rPr>
              <w:t>Patterns</w:t>
            </w:r>
          </w:p>
        </w:tc>
        <w:tc>
          <w:tcPr>
            <w:tcW w:w="1024" w:type="dxa"/>
            <w:tcBorders>
              <w:top w:val="single" w:sz="4" w:space="0" w:color="auto"/>
              <w:left w:val="single" w:sz="4" w:space="0" w:color="auto"/>
              <w:bottom w:val="single" w:sz="4" w:space="0" w:color="auto"/>
              <w:right w:val="single" w:sz="4" w:space="0" w:color="auto"/>
            </w:tcBorders>
            <w:hideMark/>
          </w:tcPr>
          <w:p w:rsidR="00432D2C" w:rsidRPr="00432D2C" w:rsidRDefault="00432D2C" w:rsidP="00432D2C">
            <w:pPr>
              <w:spacing w:after="0" w:line="240" w:lineRule="auto"/>
              <w:rPr>
                <w:rFonts w:ascii="Calibri" w:eastAsia="Calibri" w:hAnsi="Calibri" w:cs="Times New Roman"/>
                <w:lang w:bidi="en-US"/>
              </w:rPr>
            </w:pPr>
            <w:r w:rsidRPr="00432D2C">
              <w:rPr>
                <w:rFonts w:ascii="Calibri" w:eastAsia="Calibri" w:hAnsi="Calibri" w:cs="Times New Roman"/>
              </w:rPr>
              <w:t>Cause &amp; Effect</w:t>
            </w:r>
          </w:p>
        </w:tc>
        <w:tc>
          <w:tcPr>
            <w:tcW w:w="1397" w:type="dxa"/>
            <w:tcBorders>
              <w:top w:val="single" w:sz="4" w:space="0" w:color="auto"/>
              <w:left w:val="single" w:sz="4" w:space="0" w:color="auto"/>
              <w:bottom w:val="single" w:sz="4" w:space="0" w:color="auto"/>
              <w:right w:val="single" w:sz="4" w:space="0" w:color="auto"/>
            </w:tcBorders>
            <w:hideMark/>
          </w:tcPr>
          <w:p w:rsidR="00432D2C" w:rsidRPr="00432D2C" w:rsidRDefault="00432D2C" w:rsidP="00432D2C">
            <w:pPr>
              <w:spacing w:after="0" w:line="240" w:lineRule="auto"/>
              <w:rPr>
                <w:rFonts w:ascii="Calibri" w:eastAsia="Calibri" w:hAnsi="Calibri" w:cs="Times New Roman"/>
                <w:lang w:bidi="en-US"/>
              </w:rPr>
            </w:pPr>
            <w:r w:rsidRPr="00432D2C">
              <w:rPr>
                <w:rFonts w:ascii="Calibri" w:eastAsia="Calibri" w:hAnsi="Calibri" w:cs="Times New Roman"/>
              </w:rPr>
              <w:t>Scale, proportion, quantity</w:t>
            </w:r>
          </w:p>
        </w:tc>
        <w:tc>
          <w:tcPr>
            <w:tcW w:w="1073" w:type="dxa"/>
            <w:tcBorders>
              <w:top w:val="single" w:sz="4" w:space="0" w:color="auto"/>
              <w:left w:val="single" w:sz="4" w:space="0" w:color="auto"/>
              <w:bottom w:val="single" w:sz="4" w:space="0" w:color="auto"/>
              <w:right w:val="single" w:sz="4" w:space="0" w:color="auto"/>
            </w:tcBorders>
            <w:hideMark/>
          </w:tcPr>
          <w:p w:rsidR="00432D2C" w:rsidRPr="00432D2C" w:rsidRDefault="00432D2C" w:rsidP="00432D2C">
            <w:pPr>
              <w:spacing w:after="0" w:line="240" w:lineRule="auto"/>
              <w:rPr>
                <w:rFonts w:ascii="Calibri" w:eastAsia="Calibri" w:hAnsi="Calibri" w:cs="Times New Roman"/>
                <w:lang w:bidi="en-US"/>
              </w:rPr>
            </w:pPr>
            <w:r w:rsidRPr="00432D2C">
              <w:rPr>
                <w:rFonts w:ascii="Calibri" w:eastAsia="Calibri" w:hAnsi="Calibri" w:cs="Times New Roman"/>
              </w:rPr>
              <w:t>Systems &amp; Models</w:t>
            </w:r>
          </w:p>
        </w:tc>
        <w:tc>
          <w:tcPr>
            <w:tcW w:w="1047" w:type="dxa"/>
            <w:tcBorders>
              <w:top w:val="single" w:sz="4" w:space="0" w:color="auto"/>
              <w:left w:val="single" w:sz="4" w:space="0" w:color="auto"/>
              <w:bottom w:val="single" w:sz="4" w:space="0" w:color="auto"/>
              <w:right w:val="single" w:sz="4" w:space="0" w:color="auto"/>
            </w:tcBorders>
            <w:hideMark/>
          </w:tcPr>
          <w:p w:rsidR="00432D2C" w:rsidRPr="00432D2C" w:rsidRDefault="00432D2C" w:rsidP="00432D2C">
            <w:pPr>
              <w:spacing w:after="0" w:line="240" w:lineRule="auto"/>
              <w:rPr>
                <w:rFonts w:ascii="Calibri" w:eastAsia="Calibri" w:hAnsi="Calibri" w:cs="Times New Roman"/>
                <w:lang w:bidi="en-US"/>
              </w:rPr>
            </w:pPr>
            <w:r w:rsidRPr="00432D2C">
              <w:rPr>
                <w:rFonts w:ascii="Calibri" w:eastAsia="Calibri" w:hAnsi="Calibri" w:cs="Times New Roman"/>
              </w:rPr>
              <w:t>Energy &amp; Matter</w:t>
            </w:r>
          </w:p>
        </w:tc>
        <w:tc>
          <w:tcPr>
            <w:tcW w:w="1181" w:type="dxa"/>
            <w:tcBorders>
              <w:top w:val="single" w:sz="4" w:space="0" w:color="auto"/>
              <w:left w:val="single" w:sz="4" w:space="0" w:color="auto"/>
              <w:bottom w:val="single" w:sz="4" w:space="0" w:color="auto"/>
              <w:right w:val="single" w:sz="4" w:space="0" w:color="auto"/>
            </w:tcBorders>
            <w:hideMark/>
          </w:tcPr>
          <w:p w:rsidR="00432D2C" w:rsidRPr="00432D2C" w:rsidRDefault="00432D2C" w:rsidP="00432D2C">
            <w:pPr>
              <w:spacing w:after="0" w:line="240" w:lineRule="auto"/>
              <w:rPr>
                <w:rFonts w:ascii="Calibri" w:eastAsia="Calibri" w:hAnsi="Calibri" w:cs="Times New Roman"/>
                <w:lang w:bidi="en-US"/>
              </w:rPr>
            </w:pPr>
            <w:r w:rsidRPr="00432D2C">
              <w:rPr>
                <w:rFonts w:ascii="Calibri" w:eastAsia="Calibri" w:hAnsi="Calibri" w:cs="Times New Roman"/>
              </w:rPr>
              <w:t>Structure &amp; Function</w:t>
            </w:r>
          </w:p>
        </w:tc>
        <w:tc>
          <w:tcPr>
            <w:tcW w:w="1070" w:type="dxa"/>
            <w:tcBorders>
              <w:top w:val="single" w:sz="4" w:space="0" w:color="auto"/>
              <w:left w:val="single" w:sz="4" w:space="0" w:color="auto"/>
              <w:bottom w:val="single" w:sz="4" w:space="0" w:color="auto"/>
              <w:right w:val="single" w:sz="4" w:space="0" w:color="auto"/>
            </w:tcBorders>
            <w:hideMark/>
          </w:tcPr>
          <w:p w:rsidR="00432D2C" w:rsidRPr="00432D2C" w:rsidRDefault="00432D2C" w:rsidP="00432D2C">
            <w:pPr>
              <w:spacing w:after="0" w:line="240" w:lineRule="auto"/>
              <w:rPr>
                <w:rFonts w:ascii="Calibri" w:eastAsia="Calibri" w:hAnsi="Calibri" w:cs="Times New Roman"/>
                <w:lang w:bidi="en-US"/>
              </w:rPr>
            </w:pPr>
            <w:r w:rsidRPr="00432D2C">
              <w:rPr>
                <w:rFonts w:ascii="Calibri" w:eastAsia="Calibri" w:hAnsi="Calibri" w:cs="Times New Roman"/>
              </w:rPr>
              <w:t>Stability &amp; Change</w:t>
            </w:r>
          </w:p>
        </w:tc>
      </w:tr>
      <w:tr w:rsidR="00432D2C" w:rsidRPr="00432D2C" w:rsidTr="00432D2C">
        <w:trPr>
          <w:trHeight w:val="810"/>
        </w:trPr>
        <w:tc>
          <w:tcPr>
            <w:tcW w:w="1074" w:type="dxa"/>
            <w:tcBorders>
              <w:top w:val="single" w:sz="4" w:space="0" w:color="auto"/>
              <w:left w:val="single" w:sz="4" w:space="0" w:color="auto"/>
              <w:bottom w:val="single" w:sz="4" w:space="0" w:color="auto"/>
              <w:right w:val="single" w:sz="4" w:space="0" w:color="auto"/>
            </w:tcBorders>
            <w:hideMark/>
          </w:tcPr>
          <w:p w:rsidR="00432D2C" w:rsidRPr="00432D2C" w:rsidRDefault="00432D2C" w:rsidP="00432D2C">
            <w:pPr>
              <w:spacing w:after="0" w:line="240" w:lineRule="auto"/>
              <w:rPr>
                <w:rFonts w:ascii="Calibri" w:eastAsia="Calibri" w:hAnsi="Calibri" w:cs="Times New Roman"/>
                <w:lang w:bidi="en-US"/>
              </w:rPr>
            </w:pPr>
            <w:r w:rsidRPr="00432D2C">
              <w:rPr>
                <w:rFonts w:ascii="Calibri" w:eastAsia="Calibri" w:hAnsi="Calibri" w:cs="Times New Roman"/>
              </w:rPr>
              <w:t>Cross Cutting Concept</w:t>
            </w:r>
          </w:p>
        </w:tc>
        <w:tc>
          <w:tcPr>
            <w:tcW w:w="1090" w:type="dxa"/>
            <w:tcBorders>
              <w:top w:val="single" w:sz="4" w:space="0" w:color="auto"/>
              <w:left w:val="single" w:sz="4" w:space="0" w:color="auto"/>
              <w:bottom w:val="single" w:sz="4" w:space="0" w:color="auto"/>
              <w:right w:val="single" w:sz="4" w:space="0" w:color="auto"/>
            </w:tcBorders>
          </w:tcPr>
          <w:p w:rsidR="00432D2C" w:rsidRPr="00432D2C" w:rsidRDefault="00432D2C" w:rsidP="00432D2C">
            <w:pPr>
              <w:spacing w:after="0" w:line="240" w:lineRule="auto"/>
              <w:rPr>
                <w:rFonts w:ascii="Calibri" w:eastAsia="Calibri" w:hAnsi="Calibri" w:cs="Times New Roman"/>
                <w:lang w:bidi="en-US"/>
              </w:rPr>
            </w:pPr>
          </w:p>
          <w:p w:rsidR="00432D2C" w:rsidRPr="00432D2C" w:rsidRDefault="00432D2C" w:rsidP="00432D2C">
            <w:pPr>
              <w:spacing w:after="0" w:line="240" w:lineRule="auto"/>
              <w:rPr>
                <w:rFonts w:ascii="Calibri" w:eastAsia="Calibri" w:hAnsi="Calibri" w:cs="Times New Roman"/>
                <w:lang w:bidi="en-US"/>
              </w:rPr>
            </w:pPr>
            <w:r w:rsidRPr="00432D2C">
              <w:rPr>
                <w:rFonts w:ascii="Calibri" w:eastAsia="Calibri" w:hAnsi="Calibri" w:cs="Times New Roman"/>
              </w:rPr>
              <w:t>X</w:t>
            </w:r>
          </w:p>
        </w:tc>
        <w:tc>
          <w:tcPr>
            <w:tcW w:w="1024" w:type="dxa"/>
            <w:tcBorders>
              <w:top w:val="single" w:sz="4" w:space="0" w:color="auto"/>
              <w:left w:val="single" w:sz="4" w:space="0" w:color="auto"/>
              <w:bottom w:val="single" w:sz="4" w:space="0" w:color="auto"/>
              <w:right w:val="single" w:sz="4" w:space="0" w:color="auto"/>
            </w:tcBorders>
          </w:tcPr>
          <w:p w:rsidR="00432D2C" w:rsidRPr="00432D2C" w:rsidRDefault="00432D2C" w:rsidP="00432D2C">
            <w:pPr>
              <w:spacing w:after="0" w:line="240" w:lineRule="auto"/>
              <w:rPr>
                <w:rFonts w:ascii="Calibri" w:eastAsia="Calibri" w:hAnsi="Calibri" w:cs="Times New Roman"/>
                <w:lang w:bidi="en-US"/>
              </w:rPr>
            </w:pPr>
          </w:p>
          <w:p w:rsidR="00432D2C" w:rsidRPr="00432D2C" w:rsidRDefault="00432D2C" w:rsidP="00432D2C">
            <w:pPr>
              <w:spacing w:after="0" w:line="240" w:lineRule="auto"/>
              <w:rPr>
                <w:rFonts w:ascii="Calibri" w:eastAsia="Calibri" w:hAnsi="Calibri" w:cs="Times New Roman"/>
                <w:lang w:bidi="en-US"/>
              </w:rPr>
            </w:pPr>
            <w:r w:rsidRPr="00432D2C">
              <w:rPr>
                <w:rFonts w:ascii="Calibri" w:eastAsia="Calibri" w:hAnsi="Calibri" w:cs="Times New Roman"/>
              </w:rPr>
              <w:t>X</w:t>
            </w:r>
          </w:p>
        </w:tc>
        <w:tc>
          <w:tcPr>
            <w:tcW w:w="1397" w:type="dxa"/>
            <w:tcBorders>
              <w:top w:val="single" w:sz="4" w:space="0" w:color="auto"/>
              <w:left w:val="single" w:sz="4" w:space="0" w:color="auto"/>
              <w:bottom w:val="single" w:sz="4" w:space="0" w:color="auto"/>
              <w:right w:val="single" w:sz="4" w:space="0" w:color="auto"/>
            </w:tcBorders>
          </w:tcPr>
          <w:p w:rsidR="00432D2C" w:rsidRPr="00432D2C" w:rsidRDefault="00432D2C" w:rsidP="00432D2C">
            <w:pPr>
              <w:spacing w:after="0" w:line="240" w:lineRule="auto"/>
              <w:rPr>
                <w:rFonts w:ascii="Calibri" w:eastAsia="Calibri" w:hAnsi="Calibri" w:cs="Times New Roman"/>
                <w:lang w:bidi="en-US"/>
              </w:rPr>
            </w:pPr>
          </w:p>
          <w:p w:rsidR="00432D2C" w:rsidRPr="00432D2C" w:rsidRDefault="00432D2C" w:rsidP="00432D2C">
            <w:pPr>
              <w:spacing w:after="0" w:line="240" w:lineRule="auto"/>
              <w:rPr>
                <w:rFonts w:ascii="Calibri" w:eastAsia="Calibri" w:hAnsi="Calibri" w:cs="Times New Roman"/>
                <w:lang w:bidi="en-US"/>
              </w:rPr>
            </w:pPr>
            <w:r w:rsidRPr="00432D2C">
              <w:rPr>
                <w:rFonts w:ascii="Calibri" w:eastAsia="Calibri" w:hAnsi="Calibri" w:cs="Times New Roman"/>
              </w:rPr>
              <w:t>X</w:t>
            </w:r>
          </w:p>
        </w:tc>
        <w:tc>
          <w:tcPr>
            <w:tcW w:w="1073" w:type="dxa"/>
            <w:tcBorders>
              <w:top w:val="single" w:sz="4" w:space="0" w:color="auto"/>
              <w:left w:val="single" w:sz="4" w:space="0" w:color="auto"/>
              <w:bottom w:val="single" w:sz="4" w:space="0" w:color="auto"/>
              <w:right w:val="single" w:sz="4" w:space="0" w:color="auto"/>
            </w:tcBorders>
          </w:tcPr>
          <w:p w:rsidR="00432D2C" w:rsidRPr="00432D2C" w:rsidRDefault="00432D2C" w:rsidP="00432D2C">
            <w:pPr>
              <w:spacing w:after="0" w:line="240" w:lineRule="auto"/>
              <w:rPr>
                <w:rFonts w:ascii="Calibri" w:eastAsia="Calibri" w:hAnsi="Calibri" w:cs="Times New Roman"/>
                <w:lang w:bidi="en-US"/>
              </w:rPr>
            </w:pPr>
          </w:p>
          <w:p w:rsidR="00432D2C" w:rsidRPr="00432D2C" w:rsidRDefault="00432D2C" w:rsidP="00432D2C">
            <w:pPr>
              <w:spacing w:after="0" w:line="240" w:lineRule="auto"/>
              <w:rPr>
                <w:rFonts w:ascii="Calibri" w:eastAsia="Calibri" w:hAnsi="Calibri" w:cs="Times New Roman"/>
                <w:lang w:bidi="en-US"/>
              </w:rPr>
            </w:pPr>
            <w:r w:rsidRPr="00432D2C">
              <w:rPr>
                <w:rFonts w:ascii="Calibri" w:eastAsia="Calibri" w:hAnsi="Calibri" w:cs="Times New Roman"/>
              </w:rPr>
              <w:t>x</w:t>
            </w:r>
          </w:p>
        </w:tc>
        <w:tc>
          <w:tcPr>
            <w:tcW w:w="1047" w:type="dxa"/>
            <w:tcBorders>
              <w:top w:val="single" w:sz="4" w:space="0" w:color="auto"/>
              <w:left w:val="single" w:sz="4" w:space="0" w:color="auto"/>
              <w:bottom w:val="single" w:sz="4" w:space="0" w:color="auto"/>
              <w:right w:val="single" w:sz="4" w:space="0" w:color="auto"/>
            </w:tcBorders>
          </w:tcPr>
          <w:p w:rsidR="00432D2C" w:rsidRPr="00432D2C" w:rsidRDefault="00432D2C" w:rsidP="00432D2C">
            <w:pPr>
              <w:spacing w:after="0" w:line="240" w:lineRule="auto"/>
              <w:rPr>
                <w:rFonts w:ascii="Calibri" w:eastAsia="Calibri" w:hAnsi="Calibri" w:cs="Times New Roman"/>
                <w:lang w:bidi="en-US"/>
              </w:rPr>
            </w:pPr>
          </w:p>
        </w:tc>
        <w:tc>
          <w:tcPr>
            <w:tcW w:w="1181" w:type="dxa"/>
            <w:tcBorders>
              <w:top w:val="single" w:sz="4" w:space="0" w:color="auto"/>
              <w:left w:val="single" w:sz="4" w:space="0" w:color="auto"/>
              <w:bottom w:val="single" w:sz="4" w:space="0" w:color="auto"/>
              <w:right w:val="single" w:sz="4" w:space="0" w:color="auto"/>
            </w:tcBorders>
          </w:tcPr>
          <w:p w:rsidR="00432D2C" w:rsidRPr="00432D2C" w:rsidRDefault="00432D2C" w:rsidP="00432D2C">
            <w:pPr>
              <w:spacing w:after="0" w:line="240" w:lineRule="auto"/>
              <w:rPr>
                <w:rFonts w:ascii="Calibri" w:eastAsia="Calibri" w:hAnsi="Calibri" w:cs="Times New Roman"/>
                <w:lang w:bidi="en-US"/>
              </w:rPr>
            </w:pPr>
          </w:p>
          <w:p w:rsidR="00432D2C" w:rsidRPr="00432D2C" w:rsidRDefault="00432D2C" w:rsidP="00432D2C">
            <w:pPr>
              <w:spacing w:after="0" w:line="240" w:lineRule="auto"/>
              <w:rPr>
                <w:rFonts w:ascii="Calibri" w:eastAsia="Calibri" w:hAnsi="Calibri" w:cs="Times New Roman"/>
                <w:lang w:bidi="en-US"/>
              </w:rPr>
            </w:pPr>
            <w:r w:rsidRPr="00432D2C">
              <w:rPr>
                <w:rFonts w:ascii="Calibri" w:eastAsia="Calibri" w:hAnsi="Calibri" w:cs="Times New Roman"/>
                <w:lang w:bidi="en-US"/>
              </w:rPr>
              <w:t>x</w:t>
            </w:r>
          </w:p>
        </w:tc>
        <w:tc>
          <w:tcPr>
            <w:tcW w:w="1070" w:type="dxa"/>
            <w:tcBorders>
              <w:top w:val="single" w:sz="4" w:space="0" w:color="auto"/>
              <w:left w:val="single" w:sz="4" w:space="0" w:color="auto"/>
              <w:bottom w:val="single" w:sz="4" w:space="0" w:color="auto"/>
              <w:right w:val="single" w:sz="4" w:space="0" w:color="auto"/>
            </w:tcBorders>
          </w:tcPr>
          <w:p w:rsidR="00432D2C" w:rsidRPr="00432D2C" w:rsidRDefault="00432D2C" w:rsidP="00432D2C">
            <w:pPr>
              <w:spacing w:after="0" w:line="240" w:lineRule="auto"/>
              <w:rPr>
                <w:rFonts w:ascii="Calibri" w:eastAsia="Calibri" w:hAnsi="Calibri" w:cs="Times New Roman"/>
                <w:lang w:bidi="en-US"/>
              </w:rPr>
            </w:pPr>
          </w:p>
        </w:tc>
      </w:tr>
    </w:tbl>
    <w:p w:rsidR="00432D2C" w:rsidRPr="00432D2C" w:rsidRDefault="00432D2C" w:rsidP="00432D2C">
      <w:pPr>
        <w:rPr>
          <w:rFonts w:ascii="Calibri" w:eastAsia="Calibri" w:hAnsi="Calibri" w:cs="Times New Roman"/>
          <w:lang w:bidi="en-US"/>
        </w:rPr>
      </w:pPr>
      <w:r w:rsidRPr="00432D2C">
        <w:rPr>
          <w:rFonts w:ascii="Calibri" w:eastAsia="Calibri" w:hAnsi="Calibri" w:cs="Times New Roman"/>
        </w:rPr>
        <w:br/>
        <w:t>Standard Math Practices addressed:  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052"/>
        <w:gridCol w:w="1406"/>
        <w:gridCol w:w="881"/>
        <w:gridCol w:w="759"/>
        <w:gridCol w:w="1230"/>
        <w:gridCol w:w="976"/>
        <w:gridCol w:w="999"/>
        <w:gridCol w:w="1079"/>
      </w:tblGrid>
      <w:tr w:rsidR="00432D2C" w:rsidRPr="00432D2C" w:rsidTr="00432D2C">
        <w:tc>
          <w:tcPr>
            <w:tcW w:w="972" w:type="dxa"/>
            <w:tcBorders>
              <w:top w:val="single" w:sz="4" w:space="0" w:color="auto"/>
              <w:left w:val="single" w:sz="4" w:space="0" w:color="auto"/>
              <w:bottom w:val="single" w:sz="4" w:space="0" w:color="auto"/>
              <w:right w:val="single" w:sz="4" w:space="0" w:color="auto"/>
            </w:tcBorders>
          </w:tcPr>
          <w:p w:rsidR="00432D2C" w:rsidRPr="00432D2C" w:rsidRDefault="00432D2C" w:rsidP="00432D2C">
            <w:pPr>
              <w:spacing w:after="0" w:line="240" w:lineRule="auto"/>
              <w:rPr>
                <w:rFonts w:ascii="Calibri" w:eastAsia="Calibri" w:hAnsi="Calibri" w:cs="Times New Roman"/>
                <w:sz w:val="20"/>
                <w:szCs w:val="20"/>
                <w:lang w:bidi="en-US"/>
              </w:rPr>
            </w:pPr>
          </w:p>
        </w:tc>
        <w:tc>
          <w:tcPr>
            <w:tcW w:w="1052" w:type="dxa"/>
            <w:tcBorders>
              <w:top w:val="single" w:sz="4" w:space="0" w:color="auto"/>
              <w:left w:val="single" w:sz="4" w:space="0" w:color="auto"/>
              <w:bottom w:val="single" w:sz="4" w:space="0" w:color="auto"/>
              <w:right w:val="single" w:sz="4" w:space="0" w:color="auto"/>
            </w:tcBorders>
            <w:hideMark/>
          </w:tcPr>
          <w:p w:rsidR="00432D2C" w:rsidRPr="00432D2C" w:rsidRDefault="00432D2C" w:rsidP="00432D2C">
            <w:pPr>
              <w:spacing w:after="0" w:line="240" w:lineRule="auto"/>
              <w:rPr>
                <w:rFonts w:ascii="Calibri" w:eastAsia="Calibri" w:hAnsi="Calibri" w:cs="Times New Roman"/>
                <w:sz w:val="20"/>
                <w:szCs w:val="20"/>
                <w:lang w:bidi="en-US"/>
              </w:rPr>
            </w:pPr>
            <w:r w:rsidRPr="00432D2C">
              <w:rPr>
                <w:rFonts w:ascii="Calibri" w:eastAsia="Calibri" w:hAnsi="Calibri" w:cs="Times New Roman"/>
                <w:sz w:val="20"/>
                <w:szCs w:val="20"/>
              </w:rPr>
              <w:t>Make sense and persevere</w:t>
            </w:r>
          </w:p>
        </w:tc>
        <w:tc>
          <w:tcPr>
            <w:tcW w:w="1406" w:type="dxa"/>
            <w:tcBorders>
              <w:top w:val="single" w:sz="4" w:space="0" w:color="auto"/>
              <w:left w:val="single" w:sz="4" w:space="0" w:color="auto"/>
              <w:bottom w:val="single" w:sz="4" w:space="0" w:color="auto"/>
              <w:right w:val="single" w:sz="4" w:space="0" w:color="auto"/>
            </w:tcBorders>
            <w:hideMark/>
          </w:tcPr>
          <w:p w:rsidR="00432D2C" w:rsidRPr="00432D2C" w:rsidRDefault="00432D2C" w:rsidP="00432D2C">
            <w:pPr>
              <w:spacing w:after="0" w:line="240" w:lineRule="auto"/>
              <w:rPr>
                <w:rFonts w:ascii="Calibri" w:eastAsia="Calibri" w:hAnsi="Calibri" w:cs="Times New Roman"/>
                <w:sz w:val="20"/>
                <w:szCs w:val="20"/>
                <w:lang w:bidi="en-US"/>
              </w:rPr>
            </w:pPr>
            <w:r w:rsidRPr="00432D2C">
              <w:rPr>
                <w:rFonts w:ascii="Calibri" w:eastAsia="Calibri" w:hAnsi="Calibri" w:cs="Times New Roman"/>
                <w:sz w:val="20"/>
                <w:szCs w:val="20"/>
              </w:rPr>
              <w:t>Reason abstractly &amp; Quantitatively</w:t>
            </w:r>
          </w:p>
        </w:tc>
        <w:tc>
          <w:tcPr>
            <w:tcW w:w="881" w:type="dxa"/>
            <w:tcBorders>
              <w:top w:val="single" w:sz="4" w:space="0" w:color="auto"/>
              <w:left w:val="single" w:sz="4" w:space="0" w:color="auto"/>
              <w:bottom w:val="single" w:sz="4" w:space="0" w:color="auto"/>
              <w:right w:val="single" w:sz="4" w:space="0" w:color="auto"/>
            </w:tcBorders>
            <w:hideMark/>
          </w:tcPr>
          <w:p w:rsidR="00432D2C" w:rsidRPr="00432D2C" w:rsidRDefault="00432D2C" w:rsidP="00432D2C">
            <w:pPr>
              <w:spacing w:after="0" w:line="240" w:lineRule="auto"/>
              <w:rPr>
                <w:rFonts w:ascii="Calibri" w:eastAsia="Calibri" w:hAnsi="Calibri" w:cs="Times New Roman"/>
                <w:sz w:val="20"/>
                <w:szCs w:val="20"/>
                <w:lang w:bidi="en-US"/>
              </w:rPr>
            </w:pPr>
            <w:r w:rsidRPr="00432D2C">
              <w:rPr>
                <w:rFonts w:ascii="Calibri" w:eastAsia="Calibri" w:hAnsi="Calibri" w:cs="Times New Roman"/>
                <w:sz w:val="20"/>
                <w:szCs w:val="20"/>
              </w:rPr>
              <w:t>Argue and Critique</w:t>
            </w:r>
          </w:p>
        </w:tc>
        <w:tc>
          <w:tcPr>
            <w:tcW w:w="759" w:type="dxa"/>
            <w:tcBorders>
              <w:top w:val="single" w:sz="4" w:space="0" w:color="auto"/>
              <w:left w:val="single" w:sz="4" w:space="0" w:color="auto"/>
              <w:bottom w:val="single" w:sz="4" w:space="0" w:color="auto"/>
              <w:right w:val="single" w:sz="4" w:space="0" w:color="auto"/>
            </w:tcBorders>
            <w:hideMark/>
          </w:tcPr>
          <w:p w:rsidR="00432D2C" w:rsidRPr="00432D2C" w:rsidRDefault="00432D2C" w:rsidP="00432D2C">
            <w:pPr>
              <w:spacing w:after="0" w:line="240" w:lineRule="auto"/>
              <w:rPr>
                <w:rFonts w:ascii="Calibri" w:eastAsia="Calibri" w:hAnsi="Calibri" w:cs="Times New Roman"/>
                <w:sz w:val="20"/>
                <w:szCs w:val="20"/>
                <w:lang w:bidi="en-US"/>
              </w:rPr>
            </w:pPr>
            <w:r w:rsidRPr="00432D2C">
              <w:rPr>
                <w:rFonts w:ascii="Calibri" w:eastAsia="Calibri" w:hAnsi="Calibri" w:cs="Times New Roman"/>
                <w:sz w:val="20"/>
                <w:szCs w:val="20"/>
              </w:rPr>
              <w:t>Model with Math</w:t>
            </w:r>
          </w:p>
        </w:tc>
        <w:tc>
          <w:tcPr>
            <w:tcW w:w="1230" w:type="dxa"/>
            <w:tcBorders>
              <w:top w:val="single" w:sz="4" w:space="0" w:color="auto"/>
              <w:left w:val="single" w:sz="4" w:space="0" w:color="auto"/>
              <w:bottom w:val="single" w:sz="4" w:space="0" w:color="auto"/>
              <w:right w:val="single" w:sz="4" w:space="0" w:color="auto"/>
            </w:tcBorders>
            <w:hideMark/>
          </w:tcPr>
          <w:p w:rsidR="00432D2C" w:rsidRPr="00432D2C" w:rsidRDefault="00432D2C" w:rsidP="00432D2C">
            <w:pPr>
              <w:spacing w:after="0" w:line="240" w:lineRule="auto"/>
              <w:rPr>
                <w:rFonts w:ascii="Calibri" w:eastAsia="Calibri" w:hAnsi="Calibri" w:cs="Times New Roman"/>
                <w:sz w:val="20"/>
                <w:szCs w:val="20"/>
                <w:lang w:bidi="en-US"/>
              </w:rPr>
            </w:pPr>
            <w:r w:rsidRPr="00432D2C">
              <w:rPr>
                <w:rFonts w:ascii="Calibri" w:eastAsia="Calibri" w:hAnsi="Calibri" w:cs="Times New Roman"/>
                <w:sz w:val="20"/>
                <w:szCs w:val="20"/>
              </w:rPr>
              <w:t>Appropriate Tool Usage</w:t>
            </w:r>
          </w:p>
        </w:tc>
        <w:tc>
          <w:tcPr>
            <w:tcW w:w="976" w:type="dxa"/>
            <w:tcBorders>
              <w:top w:val="single" w:sz="4" w:space="0" w:color="auto"/>
              <w:left w:val="single" w:sz="4" w:space="0" w:color="auto"/>
              <w:bottom w:val="single" w:sz="4" w:space="0" w:color="auto"/>
              <w:right w:val="single" w:sz="4" w:space="0" w:color="auto"/>
            </w:tcBorders>
            <w:hideMark/>
          </w:tcPr>
          <w:p w:rsidR="00432D2C" w:rsidRPr="00432D2C" w:rsidRDefault="00432D2C" w:rsidP="00432D2C">
            <w:pPr>
              <w:spacing w:after="0" w:line="240" w:lineRule="auto"/>
              <w:rPr>
                <w:rFonts w:ascii="Calibri" w:eastAsia="Calibri" w:hAnsi="Calibri" w:cs="Times New Roman"/>
                <w:sz w:val="20"/>
                <w:szCs w:val="20"/>
                <w:lang w:bidi="en-US"/>
              </w:rPr>
            </w:pPr>
            <w:r w:rsidRPr="00432D2C">
              <w:rPr>
                <w:rFonts w:ascii="Calibri" w:eastAsia="Calibri" w:hAnsi="Calibri" w:cs="Times New Roman"/>
                <w:sz w:val="20"/>
                <w:szCs w:val="20"/>
              </w:rPr>
              <w:t>Precision</w:t>
            </w:r>
          </w:p>
        </w:tc>
        <w:tc>
          <w:tcPr>
            <w:tcW w:w="999" w:type="dxa"/>
            <w:tcBorders>
              <w:top w:val="single" w:sz="4" w:space="0" w:color="auto"/>
              <w:left w:val="single" w:sz="4" w:space="0" w:color="auto"/>
              <w:bottom w:val="single" w:sz="4" w:space="0" w:color="auto"/>
              <w:right w:val="single" w:sz="4" w:space="0" w:color="auto"/>
            </w:tcBorders>
            <w:hideMark/>
          </w:tcPr>
          <w:p w:rsidR="00432D2C" w:rsidRPr="00432D2C" w:rsidRDefault="00432D2C" w:rsidP="00432D2C">
            <w:pPr>
              <w:spacing w:after="0" w:line="240" w:lineRule="auto"/>
              <w:rPr>
                <w:rFonts w:ascii="Calibri" w:eastAsia="Calibri" w:hAnsi="Calibri" w:cs="Times New Roman"/>
                <w:sz w:val="20"/>
                <w:szCs w:val="20"/>
                <w:lang w:bidi="en-US"/>
              </w:rPr>
            </w:pPr>
            <w:r w:rsidRPr="00432D2C">
              <w:rPr>
                <w:rFonts w:ascii="Calibri" w:eastAsia="Calibri" w:hAnsi="Calibri" w:cs="Times New Roman"/>
                <w:sz w:val="20"/>
                <w:szCs w:val="20"/>
              </w:rPr>
              <w:t>Structure</w:t>
            </w:r>
          </w:p>
        </w:tc>
        <w:tc>
          <w:tcPr>
            <w:tcW w:w="1079" w:type="dxa"/>
            <w:tcBorders>
              <w:top w:val="single" w:sz="4" w:space="0" w:color="auto"/>
              <w:left w:val="single" w:sz="4" w:space="0" w:color="auto"/>
              <w:bottom w:val="single" w:sz="4" w:space="0" w:color="auto"/>
              <w:right w:val="single" w:sz="4" w:space="0" w:color="auto"/>
            </w:tcBorders>
            <w:hideMark/>
          </w:tcPr>
          <w:p w:rsidR="00432D2C" w:rsidRPr="00432D2C" w:rsidRDefault="00432D2C" w:rsidP="00432D2C">
            <w:pPr>
              <w:spacing w:after="0" w:line="240" w:lineRule="auto"/>
              <w:rPr>
                <w:rFonts w:ascii="Calibri" w:eastAsia="Calibri" w:hAnsi="Calibri" w:cs="Times New Roman"/>
                <w:sz w:val="20"/>
                <w:szCs w:val="20"/>
                <w:lang w:bidi="en-US"/>
              </w:rPr>
            </w:pPr>
            <w:r w:rsidRPr="00432D2C">
              <w:rPr>
                <w:rFonts w:ascii="Calibri" w:eastAsia="Calibri" w:hAnsi="Calibri" w:cs="Times New Roman"/>
                <w:sz w:val="20"/>
                <w:szCs w:val="20"/>
              </w:rPr>
              <w:t>Regularity in Repeated Reasoning</w:t>
            </w:r>
          </w:p>
        </w:tc>
      </w:tr>
      <w:tr w:rsidR="00432D2C" w:rsidRPr="00432D2C" w:rsidTr="00432D2C">
        <w:tc>
          <w:tcPr>
            <w:tcW w:w="972" w:type="dxa"/>
            <w:tcBorders>
              <w:top w:val="single" w:sz="4" w:space="0" w:color="auto"/>
              <w:left w:val="single" w:sz="4" w:space="0" w:color="auto"/>
              <w:bottom w:val="single" w:sz="4" w:space="0" w:color="auto"/>
              <w:right w:val="single" w:sz="4" w:space="0" w:color="auto"/>
            </w:tcBorders>
            <w:hideMark/>
          </w:tcPr>
          <w:p w:rsidR="00432D2C" w:rsidRPr="00432D2C" w:rsidRDefault="00432D2C" w:rsidP="00432D2C">
            <w:pPr>
              <w:spacing w:after="0" w:line="240" w:lineRule="auto"/>
              <w:rPr>
                <w:rFonts w:ascii="Calibri" w:eastAsia="Calibri" w:hAnsi="Calibri" w:cs="Times New Roman"/>
                <w:sz w:val="20"/>
                <w:szCs w:val="20"/>
                <w:lang w:bidi="en-US"/>
              </w:rPr>
            </w:pPr>
            <w:r w:rsidRPr="00432D2C">
              <w:rPr>
                <w:rFonts w:ascii="Calibri" w:eastAsia="Calibri" w:hAnsi="Calibri" w:cs="Times New Roman"/>
                <w:sz w:val="20"/>
                <w:szCs w:val="20"/>
              </w:rPr>
              <w:t>Standard Math Practices</w:t>
            </w:r>
          </w:p>
        </w:tc>
        <w:tc>
          <w:tcPr>
            <w:tcW w:w="1052" w:type="dxa"/>
            <w:tcBorders>
              <w:top w:val="single" w:sz="4" w:space="0" w:color="auto"/>
              <w:left w:val="single" w:sz="4" w:space="0" w:color="auto"/>
              <w:bottom w:val="single" w:sz="4" w:space="0" w:color="auto"/>
              <w:right w:val="single" w:sz="4" w:space="0" w:color="auto"/>
            </w:tcBorders>
          </w:tcPr>
          <w:p w:rsidR="00432D2C" w:rsidRPr="00432D2C" w:rsidRDefault="00432D2C" w:rsidP="00432D2C">
            <w:pPr>
              <w:spacing w:after="0" w:line="240" w:lineRule="auto"/>
              <w:rPr>
                <w:rFonts w:ascii="Calibri" w:eastAsia="Calibri" w:hAnsi="Calibri" w:cs="Times New Roman"/>
                <w:sz w:val="20"/>
                <w:szCs w:val="20"/>
                <w:lang w:bidi="en-US"/>
              </w:rPr>
            </w:pPr>
          </w:p>
          <w:p w:rsidR="00432D2C" w:rsidRPr="00432D2C" w:rsidRDefault="00432D2C" w:rsidP="00432D2C">
            <w:pPr>
              <w:spacing w:after="0" w:line="240" w:lineRule="auto"/>
              <w:rPr>
                <w:rFonts w:ascii="Calibri" w:eastAsia="Calibri" w:hAnsi="Calibri" w:cs="Times New Roman"/>
                <w:sz w:val="20"/>
                <w:szCs w:val="20"/>
                <w:lang w:bidi="en-US"/>
              </w:rPr>
            </w:pPr>
            <w:r w:rsidRPr="00432D2C">
              <w:rPr>
                <w:rFonts w:ascii="Calibri" w:eastAsia="Calibri" w:hAnsi="Calibri" w:cs="Times New Roman"/>
                <w:sz w:val="20"/>
                <w:szCs w:val="20"/>
              </w:rPr>
              <w:t xml:space="preserve">  X</w:t>
            </w:r>
          </w:p>
        </w:tc>
        <w:tc>
          <w:tcPr>
            <w:tcW w:w="1406" w:type="dxa"/>
            <w:tcBorders>
              <w:top w:val="single" w:sz="4" w:space="0" w:color="auto"/>
              <w:left w:val="single" w:sz="4" w:space="0" w:color="auto"/>
              <w:bottom w:val="single" w:sz="4" w:space="0" w:color="auto"/>
              <w:right w:val="single" w:sz="4" w:space="0" w:color="auto"/>
            </w:tcBorders>
          </w:tcPr>
          <w:p w:rsidR="00432D2C" w:rsidRPr="00432D2C" w:rsidRDefault="00432D2C" w:rsidP="00432D2C">
            <w:pPr>
              <w:spacing w:after="0" w:line="240" w:lineRule="auto"/>
              <w:rPr>
                <w:rFonts w:ascii="Calibri" w:eastAsia="Calibri" w:hAnsi="Calibri" w:cs="Times New Roman"/>
                <w:sz w:val="20"/>
                <w:szCs w:val="20"/>
                <w:lang w:bidi="en-US"/>
              </w:rPr>
            </w:pPr>
          </w:p>
          <w:p w:rsidR="00432D2C" w:rsidRPr="00432D2C" w:rsidRDefault="00432D2C" w:rsidP="00432D2C">
            <w:pPr>
              <w:spacing w:after="0" w:line="240" w:lineRule="auto"/>
              <w:rPr>
                <w:rFonts w:ascii="Calibri" w:eastAsia="Calibri" w:hAnsi="Calibri" w:cs="Times New Roman"/>
                <w:sz w:val="20"/>
                <w:szCs w:val="20"/>
                <w:lang w:bidi="en-US"/>
              </w:rPr>
            </w:pPr>
            <w:r w:rsidRPr="00432D2C">
              <w:rPr>
                <w:rFonts w:ascii="Calibri" w:eastAsia="Calibri" w:hAnsi="Calibri" w:cs="Times New Roman"/>
                <w:sz w:val="20"/>
                <w:szCs w:val="20"/>
              </w:rPr>
              <w:t xml:space="preserve">  X</w:t>
            </w:r>
          </w:p>
        </w:tc>
        <w:tc>
          <w:tcPr>
            <w:tcW w:w="881" w:type="dxa"/>
            <w:tcBorders>
              <w:top w:val="single" w:sz="4" w:space="0" w:color="auto"/>
              <w:left w:val="single" w:sz="4" w:space="0" w:color="auto"/>
              <w:bottom w:val="single" w:sz="4" w:space="0" w:color="auto"/>
              <w:right w:val="single" w:sz="4" w:space="0" w:color="auto"/>
            </w:tcBorders>
          </w:tcPr>
          <w:p w:rsidR="00432D2C" w:rsidRPr="00432D2C" w:rsidRDefault="00432D2C" w:rsidP="00432D2C">
            <w:pPr>
              <w:spacing w:after="0" w:line="240" w:lineRule="auto"/>
              <w:rPr>
                <w:rFonts w:ascii="Calibri" w:eastAsia="Calibri" w:hAnsi="Calibri" w:cs="Times New Roman"/>
                <w:sz w:val="20"/>
                <w:szCs w:val="20"/>
                <w:lang w:bidi="en-US"/>
              </w:rPr>
            </w:pPr>
          </w:p>
          <w:p w:rsidR="00432D2C" w:rsidRPr="00432D2C" w:rsidRDefault="00432D2C" w:rsidP="00432D2C">
            <w:pPr>
              <w:spacing w:after="0" w:line="240" w:lineRule="auto"/>
              <w:rPr>
                <w:rFonts w:ascii="Calibri" w:eastAsia="Calibri" w:hAnsi="Calibri" w:cs="Times New Roman"/>
                <w:sz w:val="20"/>
                <w:szCs w:val="20"/>
                <w:lang w:bidi="en-US"/>
              </w:rPr>
            </w:pPr>
            <w:r w:rsidRPr="00432D2C">
              <w:rPr>
                <w:rFonts w:ascii="Calibri" w:eastAsia="Calibri" w:hAnsi="Calibri" w:cs="Times New Roman"/>
                <w:sz w:val="20"/>
                <w:szCs w:val="20"/>
              </w:rPr>
              <w:t xml:space="preserve">  X</w:t>
            </w:r>
          </w:p>
        </w:tc>
        <w:tc>
          <w:tcPr>
            <w:tcW w:w="759" w:type="dxa"/>
            <w:tcBorders>
              <w:top w:val="single" w:sz="4" w:space="0" w:color="auto"/>
              <w:left w:val="single" w:sz="4" w:space="0" w:color="auto"/>
              <w:bottom w:val="single" w:sz="4" w:space="0" w:color="auto"/>
              <w:right w:val="single" w:sz="4" w:space="0" w:color="auto"/>
            </w:tcBorders>
          </w:tcPr>
          <w:p w:rsidR="00432D2C" w:rsidRPr="00432D2C" w:rsidRDefault="00432D2C" w:rsidP="00432D2C">
            <w:pPr>
              <w:spacing w:after="0" w:line="240" w:lineRule="auto"/>
              <w:rPr>
                <w:rFonts w:ascii="Calibri" w:eastAsia="Calibri" w:hAnsi="Calibri" w:cs="Times New Roman"/>
                <w:sz w:val="20"/>
                <w:szCs w:val="20"/>
                <w:lang w:bidi="en-US"/>
              </w:rPr>
            </w:pPr>
          </w:p>
          <w:p w:rsidR="00432D2C" w:rsidRPr="00432D2C" w:rsidRDefault="00432D2C" w:rsidP="00432D2C">
            <w:pPr>
              <w:spacing w:after="0" w:line="240" w:lineRule="auto"/>
              <w:rPr>
                <w:rFonts w:ascii="Calibri" w:eastAsia="Calibri" w:hAnsi="Calibri" w:cs="Times New Roman"/>
                <w:sz w:val="20"/>
                <w:szCs w:val="20"/>
                <w:lang w:bidi="en-US"/>
              </w:rPr>
            </w:pPr>
            <w:r w:rsidRPr="00432D2C">
              <w:rPr>
                <w:rFonts w:ascii="Calibri" w:eastAsia="Calibri" w:hAnsi="Calibri" w:cs="Times New Roman"/>
                <w:sz w:val="20"/>
                <w:szCs w:val="20"/>
                <w:lang w:bidi="en-US"/>
              </w:rPr>
              <w:t>x</w:t>
            </w:r>
          </w:p>
        </w:tc>
        <w:tc>
          <w:tcPr>
            <w:tcW w:w="1230" w:type="dxa"/>
            <w:tcBorders>
              <w:top w:val="single" w:sz="4" w:space="0" w:color="auto"/>
              <w:left w:val="single" w:sz="4" w:space="0" w:color="auto"/>
              <w:bottom w:val="single" w:sz="4" w:space="0" w:color="auto"/>
              <w:right w:val="single" w:sz="4" w:space="0" w:color="auto"/>
            </w:tcBorders>
          </w:tcPr>
          <w:p w:rsidR="00432D2C" w:rsidRPr="00432D2C" w:rsidRDefault="00432D2C" w:rsidP="00432D2C">
            <w:pPr>
              <w:spacing w:after="0" w:line="240" w:lineRule="auto"/>
              <w:rPr>
                <w:rFonts w:ascii="Calibri" w:eastAsia="Calibri" w:hAnsi="Calibri" w:cs="Times New Roman"/>
                <w:sz w:val="20"/>
                <w:szCs w:val="20"/>
                <w:lang w:bidi="en-US"/>
              </w:rPr>
            </w:pPr>
          </w:p>
          <w:p w:rsidR="00432D2C" w:rsidRPr="00432D2C" w:rsidRDefault="00432D2C" w:rsidP="00432D2C">
            <w:pPr>
              <w:spacing w:after="0" w:line="240" w:lineRule="auto"/>
              <w:rPr>
                <w:rFonts w:ascii="Calibri" w:eastAsia="Calibri" w:hAnsi="Calibri" w:cs="Times New Roman"/>
                <w:sz w:val="20"/>
                <w:szCs w:val="20"/>
                <w:lang w:bidi="en-US"/>
              </w:rPr>
            </w:pPr>
            <w:r w:rsidRPr="00432D2C">
              <w:rPr>
                <w:rFonts w:ascii="Calibri" w:eastAsia="Calibri" w:hAnsi="Calibri" w:cs="Times New Roman"/>
                <w:sz w:val="20"/>
                <w:szCs w:val="20"/>
              </w:rPr>
              <w:t xml:space="preserve">  X</w:t>
            </w:r>
          </w:p>
        </w:tc>
        <w:tc>
          <w:tcPr>
            <w:tcW w:w="976" w:type="dxa"/>
            <w:tcBorders>
              <w:top w:val="single" w:sz="4" w:space="0" w:color="auto"/>
              <w:left w:val="single" w:sz="4" w:space="0" w:color="auto"/>
              <w:bottom w:val="single" w:sz="4" w:space="0" w:color="auto"/>
              <w:right w:val="single" w:sz="4" w:space="0" w:color="auto"/>
            </w:tcBorders>
          </w:tcPr>
          <w:p w:rsidR="00432D2C" w:rsidRPr="00432D2C" w:rsidRDefault="00432D2C" w:rsidP="00432D2C">
            <w:pPr>
              <w:spacing w:after="0" w:line="240" w:lineRule="auto"/>
              <w:rPr>
                <w:rFonts w:ascii="Calibri" w:eastAsia="Calibri" w:hAnsi="Calibri" w:cs="Times New Roman"/>
                <w:sz w:val="20"/>
                <w:szCs w:val="20"/>
                <w:lang w:bidi="en-US"/>
              </w:rPr>
            </w:pPr>
          </w:p>
          <w:p w:rsidR="00432D2C" w:rsidRPr="00432D2C" w:rsidRDefault="00432D2C" w:rsidP="00432D2C">
            <w:pPr>
              <w:spacing w:after="0" w:line="240" w:lineRule="auto"/>
              <w:rPr>
                <w:rFonts w:ascii="Calibri" w:eastAsia="Calibri" w:hAnsi="Calibri" w:cs="Times New Roman"/>
                <w:sz w:val="20"/>
                <w:szCs w:val="20"/>
                <w:lang w:bidi="en-US"/>
              </w:rPr>
            </w:pPr>
            <w:r w:rsidRPr="00432D2C">
              <w:rPr>
                <w:rFonts w:ascii="Calibri" w:eastAsia="Calibri" w:hAnsi="Calibri" w:cs="Times New Roman"/>
                <w:sz w:val="20"/>
                <w:szCs w:val="20"/>
              </w:rPr>
              <w:t>X</w:t>
            </w:r>
          </w:p>
        </w:tc>
        <w:tc>
          <w:tcPr>
            <w:tcW w:w="999" w:type="dxa"/>
            <w:tcBorders>
              <w:top w:val="single" w:sz="4" w:space="0" w:color="auto"/>
              <w:left w:val="single" w:sz="4" w:space="0" w:color="auto"/>
              <w:bottom w:val="single" w:sz="4" w:space="0" w:color="auto"/>
              <w:right w:val="single" w:sz="4" w:space="0" w:color="auto"/>
            </w:tcBorders>
          </w:tcPr>
          <w:p w:rsidR="00432D2C" w:rsidRPr="00432D2C" w:rsidRDefault="00432D2C" w:rsidP="00432D2C">
            <w:pPr>
              <w:spacing w:after="0" w:line="240" w:lineRule="auto"/>
              <w:rPr>
                <w:rFonts w:ascii="Calibri" w:eastAsia="Calibri" w:hAnsi="Calibri" w:cs="Times New Roman"/>
                <w:sz w:val="20"/>
                <w:szCs w:val="20"/>
                <w:lang w:bidi="en-US"/>
              </w:rPr>
            </w:pPr>
          </w:p>
          <w:p w:rsidR="00432D2C" w:rsidRPr="00432D2C" w:rsidRDefault="00432D2C" w:rsidP="00432D2C">
            <w:pPr>
              <w:spacing w:after="0" w:line="240" w:lineRule="auto"/>
              <w:rPr>
                <w:rFonts w:ascii="Calibri" w:eastAsia="Calibri" w:hAnsi="Calibri" w:cs="Times New Roman"/>
                <w:sz w:val="20"/>
                <w:szCs w:val="20"/>
                <w:lang w:bidi="en-US"/>
              </w:rPr>
            </w:pPr>
            <w:r w:rsidRPr="00432D2C">
              <w:rPr>
                <w:rFonts w:ascii="Calibri" w:eastAsia="Calibri" w:hAnsi="Calibri" w:cs="Times New Roman"/>
                <w:sz w:val="20"/>
                <w:szCs w:val="20"/>
              </w:rPr>
              <w:t>X</w:t>
            </w:r>
          </w:p>
        </w:tc>
        <w:tc>
          <w:tcPr>
            <w:tcW w:w="1079" w:type="dxa"/>
            <w:tcBorders>
              <w:top w:val="single" w:sz="4" w:space="0" w:color="auto"/>
              <w:left w:val="single" w:sz="4" w:space="0" w:color="auto"/>
              <w:bottom w:val="single" w:sz="4" w:space="0" w:color="auto"/>
              <w:right w:val="single" w:sz="4" w:space="0" w:color="auto"/>
            </w:tcBorders>
          </w:tcPr>
          <w:p w:rsidR="00432D2C" w:rsidRPr="00432D2C" w:rsidRDefault="00432D2C" w:rsidP="00432D2C">
            <w:pPr>
              <w:spacing w:after="0" w:line="240" w:lineRule="auto"/>
              <w:rPr>
                <w:rFonts w:ascii="Calibri" w:eastAsia="Calibri" w:hAnsi="Calibri" w:cs="Times New Roman"/>
                <w:sz w:val="20"/>
                <w:szCs w:val="20"/>
                <w:lang w:bidi="en-US"/>
              </w:rPr>
            </w:pPr>
          </w:p>
          <w:p w:rsidR="00432D2C" w:rsidRPr="00432D2C" w:rsidRDefault="00432D2C" w:rsidP="00432D2C">
            <w:pPr>
              <w:spacing w:after="0" w:line="240" w:lineRule="auto"/>
              <w:rPr>
                <w:rFonts w:ascii="Calibri" w:eastAsia="Calibri" w:hAnsi="Calibri" w:cs="Times New Roman"/>
                <w:sz w:val="20"/>
                <w:szCs w:val="20"/>
                <w:lang w:bidi="en-US"/>
              </w:rPr>
            </w:pPr>
            <w:r w:rsidRPr="00432D2C">
              <w:rPr>
                <w:rFonts w:ascii="Calibri" w:eastAsia="Calibri" w:hAnsi="Calibri" w:cs="Times New Roman"/>
                <w:sz w:val="20"/>
                <w:szCs w:val="20"/>
              </w:rPr>
              <w:t>x</w:t>
            </w:r>
          </w:p>
        </w:tc>
      </w:tr>
    </w:tbl>
    <w:p w:rsidR="00AA07A3" w:rsidRPr="00D80BA3" w:rsidRDefault="00AA07A3" w:rsidP="00D80BA3"/>
    <w:sectPr w:rsidR="00AA07A3" w:rsidRPr="00D80B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844BC5"/>
    <w:multiLevelType w:val="hybridMultilevel"/>
    <w:tmpl w:val="6F1AC1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BA3"/>
    <w:rsid w:val="000D1165"/>
    <w:rsid w:val="002D4477"/>
    <w:rsid w:val="00432D2C"/>
    <w:rsid w:val="008038EB"/>
    <w:rsid w:val="009D0107"/>
    <w:rsid w:val="00AA07A3"/>
    <w:rsid w:val="00C87C47"/>
    <w:rsid w:val="00D05C5C"/>
    <w:rsid w:val="00D80BA3"/>
    <w:rsid w:val="00DE313B"/>
    <w:rsid w:val="00F72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0BA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0B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0324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552</Words>
  <Characters>3150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Scotland</dc:creator>
  <cp:lastModifiedBy>Schmitz</cp:lastModifiedBy>
  <cp:revision>4</cp:revision>
  <dcterms:created xsi:type="dcterms:W3CDTF">2012-07-16T01:45:00Z</dcterms:created>
  <dcterms:modified xsi:type="dcterms:W3CDTF">2012-07-16T01:49:00Z</dcterms:modified>
</cp:coreProperties>
</file>